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B5" w:rsidRDefault="009450B5" w:rsidP="009450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  <w:r w:rsidRPr="00DD043F">
        <w:rPr>
          <w:noProof/>
          <w:sz w:val="28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450B5" w:rsidRDefault="009450B5" w:rsidP="009450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50B5" w:rsidRPr="009450B5" w:rsidRDefault="009450B5" w:rsidP="00945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0B5">
        <w:rPr>
          <w:rFonts w:ascii="Times New Roman" w:hAnsi="Times New Roman" w:cs="Times New Roman"/>
          <w:b/>
          <w:sz w:val="24"/>
          <w:szCs w:val="24"/>
        </w:rPr>
        <w:t>ДУМА ЧАИНСКОГО РАЙОНА ТОМСКОЙ ОБЛАСТИ</w:t>
      </w:r>
    </w:p>
    <w:p w:rsidR="009450B5" w:rsidRPr="00A1059C" w:rsidRDefault="009450B5" w:rsidP="009450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05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450B5" w:rsidRPr="00A1059C" w:rsidRDefault="009450B5" w:rsidP="009450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1059C">
        <w:rPr>
          <w:rFonts w:ascii="Times New Roman" w:hAnsi="Times New Roman"/>
          <w:b/>
          <w:sz w:val="24"/>
          <w:szCs w:val="24"/>
        </w:rPr>
        <w:t>РЕШЕНИЕ</w:t>
      </w:r>
    </w:p>
    <w:p w:rsidR="009450B5" w:rsidRPr="00623234" w:rsidRDefault="009450B5" w:rsidP="009450B5">
      <w:pPr>
        <w:pStyle w:val="a3"/>
        <w:jc w:val="both"/>
        <w:rPr>
          <w:rFonts w:ascii="Times New Roman" w:hAnsi="Times New Roman"/>
        </w:rPr>
      </w:pPr>
    </w:p>
    <w:p w:rsidR="009450B5" w:rsidRPr="0028107B" w:rsidRDefault="00243985" w:rsidP="009450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9450B5" w:rsidRPr="00EC0D07">
        <w:rPr>
          <w:rFonts w:ascii="Times New Roman" w:hAnsi="Times New Roman"/>
          <w:sz w:val="24"/>
          <w:szCs w:val="24"/>
        </w:rPr>
        <w:t>.0</w:t>
      </w:r>
      <w:r w:rsidR="009450B5">
        <w:rPr>
          <w:rFonts w:ascii="Times New Roman" w:hAnsi="Times New Roman"/>
          <w:sz w:val="24"/>
          <w:szCs w:val="24"/>
        </w:rPr>
        <w:t>8</w:t>
      </w:r>
      <w:r w:rsidR="009450B5" w:rsidRPr="00EC0D07">
        <w:rPr>
          <w:rFonts w:ascii="Times New Roman" w:hAnsi="Times New Roman"/>
          <w:sz w:val="24"/>
          <w:szCs w:val="24"/>
        </w:rPr>
        <w:t xml:space="preserve">.2023                   </w:t>
      </w:r>
      <w:r w:rsidR="009450B5" w:rsidRPr="00EC0D07">
        <w:rPr>
          <w:rFonts w:ascii="Times New Roman" w:hAnsi="Times New Roman"/>
          <w:sz w:val="24"/>
          <w:szCs w:val="24"/>
        </w:rPr>
        <w:tab/>
        <w:t xml:space="preserve">    </w:t>
      </w:r>
      <w:r w:rsidR="009450B5" w:rsidRPr="00EC0D07">
        <w:rPr>
          <w:rFonts w:ascii="Times New Roman" w:hAnsi="Times New Roman"/>
          <w:sz w:val="24"/>
          <w:szCs w:val="24"/>
        </w:rPr>
        <w:tab/>
        <w:t xml:space="preserve">   </w:t>
      </w:r>
      <w:r w:rsidR="009450B5">
        <w:rPr>
          <w:rFonts w:ascii="Times New Roman" w:hAnsi="Times New Roman"/>
          <w:sz w:val="24"/>
          <w:szCs w:val="24"/>
        </w:rPr>
        <w:t xml:space="preserve">   </w:t>
      </w:r>
      <w:r w:rsidR="009450B5" w:rsidRPr="00EC0D07">
        <w:rPr>
          <w:rFonts w:ascii="Times New Roman" w:hAnsi="Times New Roman"/>
          <w:sz w:val="24"/>
          <w:szCs w:val="24"/>
        </w:rPr>
        <w:t xml:space="preserve"> с. Подгорное                            </w:t>
      </w:r>
      <w:r w:rsidR="009450B5">
        <w:rPr>
          <w:rFonts w:ascii="Times New Roman" w:hAnsi="Times New Roman"/>
          <w:sz w:val="24"/>
          <w:szCs w:val="24"/>
        </w:rPr>
        <w:t xml:space="preserve">                  </w:t>
      </w:r>
      <w:r w:rsidR="009450B5" w:rsidRPr="00EC0D07">
        <w:rPr>
          <w:rFonts w:ascii="Times New Roman" w:hAnsi="Times New Roman"/>
          <w:sz w:val="24"/>
          <w:szCs w:val="24"/>
        </w:rPr>
        <w:t xml:space="preserve">          № </w:t>
      </w:r>
      <w:r>
        <w:rPr>
          <w:rFonts w:ascii="Times New Roman" w:hAnsi="Times New Roman"/>
          <w:sz w:val="24"/>
          <w:szCs w:val="24"/>
        </w:rPr>
        <w:t>305</w:t>
      </w:r>
    </w:p>
    <w:bookmarkEnd w:id="0"/>
    <w:p w:rsidR="00733789" w:rsidRPr="00FF0EB5" w:rsidRDefault="00E330E7" w:rsidP="009450B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F0E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</w:t>
      </w:r>
    </w:p>
    <w:p w:rsidR="00B658CE" w:rsidRDefault="00B658CE" w:rsidP="008334F5">
      <w:pPr>
        <w:ind w:right="4958"/>
        <w:jc w:val="both"/>
        <w:rPr>
          <w:rFonts w:ascii="Times New Roman" w:hAnsi="Times New Roman" w:cs="Times New Roman"/>
          <w:sz w:val="24"/>
          <w:szCs w:val="24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из бюджета муниципального образования «Чаинский район</w:t>
      </w:r>
      <w:r w:rsidR="008334F5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бюджетам сельских поселений иных межбюджетных трансфертов </w:t>
      </w:r>
      <w:r w:rsidR="008334F5" w:rsidRPr="00FF0EB5">
        <w:rPr>
          <w:rFonts w:ascii="Times New Roman" w:hAnsi="Times New Roman" w:cs="Times New Roman"/>
          <w:sz w:val="24"/>
          <w:szCs w:val="24"/>
        </w:rPr>
        <w:t>на финансовую поддержку инициативных проектов, выдвигаемых муниципальными образованиями Томской области</w:t>
      </w:r>
    </w:p>
    <w:p w:rsidR="0048569D" w:rsidRPr="00FF0EB5" w:rsidRDefault="0048569D" w:rsidP="0048569D">
      <w:pPr>
        <w:spacing w:after="0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CE" w:rsidRPr="00FF0EB5" w:rsidRDefault="00B658CE" w:rsidP="00B658C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FF0E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статьей 2</w:t>
      </w:r>
      <w:r w:rsidR="008334F5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</w:t>
      </w:r>
      <w:r w:rsidR="008334F5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658CE" w:rsidRPr="00FF0EB5" w:rsidRDefault="00B658CE" w:rsidP="00B658C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CE" w:rsidRPr="00FF0EB5" w:rsidRDefault="00B658CE" w:rsidP="0048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B658CE" w:rsidRPr="00FF0EB5" w:rsidRDefault="00B658CE" w:rsidP="0048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F5" w:rsidRPr="00FF0EB5" w:rsidRDefault="00B658CE" w:rsidP="0048569D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ar45" w:history="1">
        <w:r w:rsidRPr="00FF0E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4F5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из бюджета муниципального образования «Чаинский район Томской области» бюджетам сельских поселений иных межбюджетных трансфертов на финансовую поддержку инициативных проектов, выдвигаемых муниципальными образованиями Томской области,</w:t>
      </w: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решению.</w:t>
      </w:r>
    </w:p>
    <w:p w:rsidR="008334F5" w:rsidRPr="00FF0EB5" w:rsidRDefault="008334F5" w:rsidP="0048569D">
      <w:pPr>
        <w:pStyle w:val="a4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Думы Чаинского района от 28.05.2020 № 448 «Об утверждении Порядка предоставления из бюджета муниципального образования «Чаинский район» бюджетам сельских поселений иных межбюджетных трансфертов для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сельских поселений, отобранных на конкурсной основе».</w:t>
      </w:r>
    </w:p>
    <w:p w:rsidR="008334F5" w:rsidRPr="00FF0EB5" w:rsidRDefault="00E330E7" w:rsidP="0048569D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официальном печатном издании «Официальные ведомости Чаинского района» и на официальном сайте </w:t>
      </w:r>
      <w:r w:rsidR="008C506F" w:rsidRPr="00FF0EB5">
        <w:rPr>
          <w:rFonts w:ascii="Times New Roman" w:hAnsi="Times New Roman" w:cs="Times New Roman"/>
          <w:sz w:val="24"/>
          <w:szCs w:val="24"/>
        </w:rPr>
        <w:t>муниципального образования «Чаинский район</w:t>
      </w:r>
      <w:r w:rsidR="00D81714" w:rsidRPr="00FF0EB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C506F" w:rsidRPr="00FF0EB5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="008C506F" w:rsidRPr="00FF0EB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http://chainsk.tom.ru</w:t>
        </w:r>
      </w:hyperlink>
      <w:r w:rsidR="008C506F" w:rsidRPr="00FF0EB5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="008C506F" w:rsidRPr="00FF0EB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http://www.chainduma.ru</w:t>
        </w:r>
      </w:hyperlink>
      <w:r w:rsidR="008C506F" w:rsidRPr="00FF0EB5">
        <w:rPr>
          <w:rFonts w:ascii="Times New Roman" w:hAnsi="Times New Roman" w:cs="Times New Roman"/>
          <w:sz w:val="24"/>
          <w:szCs w:val="24"/>
        </w:rPr>
        <w:t>.</w:t>
      </w:r>
    </w:p>
    <w:p w:rsidR="008334F5" w:rsidRPr="00FF0EB5" w:rsidRDefault="002E1F67" w:rsidP="0048569D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применяется к правоотношениям, возникшим с 1 января 202</w:t>
      </w:r>
      <w:r w:rsidR="005B7138" w:rsidRPr="00FF0EB5">
        <w:rPr>
          <w:rFonts w:ascii="Times New Roman" w:hAnsi="Times New Roman" w:cs="Times New Roman"/>
          <w:sz w:val="24"/>
          <w:szCs w:val="24"/>
        </w:rPr>
        <w:t>3</w:t>
      </w:r>
      <w:r w:rsidRPr="00FF0E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30E7" w:rsidRPr="00FF0EB5" w:rsidRDefault="00383064" w:rsidP="0048569D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</w:t>
      </w:r>
      <w:r w:rsidR="00E330E7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постоянную депутатскую бюджетно-налоговую комиссию Думы Чаинского района.</w:t>
      </w:r>
    </w:p>
    <w:p w:rsidR="00733789" w:rsidRDefault="00733789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69D" w:rsidRPr="00FF0EB5" w:rsidRDefault="0048569D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67" w:rsidRPr="00FF0EB5" w:rsidRDefault="00E330E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Чаинского района</w:t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7138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Гусева</w:t>
      </w:r>
    </w:p>
    <w:p w:rsidR="008334F5" w:rsidRDefault="008334F5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67" w:rsidRPr="00FF0EB5" w:rsidRDefault="00B3126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67" w:rsidRPr="00FF0EB5" w:rsidRDefault="00E330E7" w:rsidP="00B6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рай</w:t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64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138" w:rsidRPr="00FF0EB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Костарев</w:t>
      </w:r>
    </w:p>
    <w:p w:rsidR="0048569D" w:rsidRPr="000221A7" w:rsidRDefault="0048569D" w:rsidP="0048569D">
      <w:pPr>
        <w:pStyle w:val="ConsTitle"/>
        <w:widowControl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0221A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 к решению Думы</w:t>
      </w:r>
    </w:p>
    <w:p w:rsidR="0048569D" w:rsidRPr="000221A7" w:rsidRDefault="0048569D" w:rsidP="0048569D">
      <w:pPr>
        <w:pStyle w:val="ConsTitle"/>
        <w:widowControl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0221A7">
        <w:rPr>
          <w:rFonts w:ascii="Times New Roman" w:hAnsi="Times New Roman" w:cs="Times New Roman"/>
          <w:b w:val="0"/>
          <w:sz w:val="24"/>
          <w:szCs w:val="24"/>
        </w:rPr>
        <w:t xml:space="preserve">Чаинского района от </w:t>
      </w:r>
      <w:r w:rsidR="00243985">
        <w:rPr>
          <w:rFonts w:ascii="Times New Roman" w:hAnsi="Times New Roman" w:cs="Times New Roman"/>
          <w:b w:val="0"/>
          <w:sz w:val="24"/>
          <w:szCs w:val="24"/>
        </w:rPr>
        <w:t>31</w:t>
      </w:r>
      <w:r w:rsidRPr="000221A7">
        <w:rPr>
          <w:rFonts w:ascii="Times New Roman" w:hAnsi="Times New Roman" w:cs="Times New Roman"/>
          <w:b w:val="0"/>
          <w:sz w:val="24"/>
          <w:szCs w:val="24"/>
        </w:rPr>
        <w:t xml:space="preserve">.08.2023 № </w:t>
      </w:r>
      <w:r w:rsidR="00243985">
        <w:rPr>
          <w:rFonts w:ascii="Times New Roman" w:hAnsi="Times New Roman" w:cs="Times New Roman"/>
          <w:b w:val="0"/>
          <w:sz w:val="24"/>
          <w:szCs w:val="24"/>
        </w:rPr>
        <w:t>305</w:t>
      </w:r>
      <w:r w:rsidRPr="000221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569D" w:rsidRPr="000221A7" w:rsidRDefault="0048569D" w:rsidP="007337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1CBD" w:rsidRPr="000221A7" w:rsidRDefault="00F91CBD" w:rsidP="00F91CB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58CE" w:rsidRPr="000221A7" w:rsidRDefault="00B658CE" w:rsidP="00B658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21A7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B658CE" w:rsidRPr="000221A7" w:rsidRDefault="00B658CE" w:rsidP="00B658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21A7">
        <w:rPr>
          <w:rFonts w:ascii="Times New Roman" w:hAnsi="Times New Roman"/>
          <w:b/>
          <w:sz w:val="24"/>
          <w:szCs w:val="24"/>
        </w:rPr>
        <w:t>предоставления из бюджета муниципального образования «Чаинский район</w:t>
      </w:r>
      <w:r w:rsidR="00BB5358" w:rsidRPr="000221A7">
        <w:rPr>
          <w:rFonts w:ascii="Times New Roman" w:hAnsi="Times New Roman"/>
          <w:b/>
          <w:sz w:val="24"/>
          <w:szCs w:val="24"/>
        </w:rPr>
        <w:t xml:space="preserve"> Томской области</w:t>
      </w:r>
      <w:r w:rsidRPr="000221A7">
        <w:rPr>
          <w:rFonts w:ascii="Times New Roman" w:hAnsi="Times New Roman"/>
          <w:b/>
          <w:sz w:val="24"/>
          <w:szCs w:val="24"/>
        </w:rPr>
        <w:t xml:space="preserve">» </w:t>
      </w:r>
      <w:r w:rsidR="00BB5358" w:rsidRPr="000221A7">
        <w:rPr>
          <w:rFonts w:ascii="Times New Roman" w:hAnsi="Times New Roman"/>
          <w:b/>
          <w:sz w:val="24"/>
          <w:szCs w:val="24"/>
        </w:rPr>
        <w:t>бюджетам сельских поселений иных межбюджетных трансфертов на финансовую поддержку инициативных проектов, выдвигаемых муниципальными образованиями Томской области</w:t>
      </w:r>
    </w:p>
    <w:p w:rsidR="00BB5358" w:rsidRPr="000221A7" w:rsidRDefault="00BB5358" w:rsidP="00B658C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8CE" w:rsidRPr="000221A7" w:rsidRDefault="00BB5358" w:rsidP="00BB5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распределения 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бюджетам сельских поселений </w:t>
      </w:r>
      <w:r w:rsidRPr="000221A7">
        <w:rPr>
          <w:rFonts w:ascii="Times New Roman" w:hAnsi="Times New Roman" w:cs="Times New Roman"/>
          <w:sz w:val="24"/>
          <w:szCs w:val="24"/>
        </w:rPr>
        <w:t>на финансовую поддержку инициативных проектов, выдвигаемых муниципальными образованиями Томской области, распределяемых на конкурсной основе</w:t>
      </w:r>
      <w:r w:rsidR="00576AC9" w:rsidRPr="000221A7">
        <w:rPr>
          <w:rFonts w:ascii="Times New Roman" w:hAnsi="Times New Roman" w:cs="Times New Roman"/>
          <w:sz w:val="24"/>
          <w:szCs w:val="24"/>
        </w:rPr>
        <w:t xml:space="preserve"> (далее – иных межбюджетных трансфертов)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 xml:space="preserve">2.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</w:t>
      </w:r>
      <w:r w:rsidRPr="000221A7">
        <w:rPr>
          <w:rFonts w:ascii="Times New Roman" w:hAnsi="Times New Roman" w:cs="Times New Roman"/>
          <w:sz w:val="24"/>
          <w:szCs w:val="24"/>
        </w:rPr>
        <w:t xml:space="preserve"> предоставляются в целях софинанси</w:t>
      </w:r>
      <w:r w:rsidR="000E3B36" w:rsidRPr="000221A7">
        <w:rPr>
          <w:rFonts w:ascii="Times New Roman" w:hAnsi="Times New Roman" w:cs="Times New Roman"/>
          <w:sz w:val="24"/>
          <w:szCs w:val="24"/>
        </w:rPr>
        <w:t>рования расходных обязательств сельских поселений Чаинского района по финансовому обеспечению реализации инициативных проектов</w:t>
      </w:r>
      <w:r w:rsidRPr="000221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Общий объем иных межбюджетных трансфертов из бюджета муниципального образования «Чаинский район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устанавливается решением Думы Чаинского района о бюджете муниципального образования «Чаинский район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(очередной финансовый год и на плановый период).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4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межбюджетные трансферты предусматриваются в расходной части бюджета муниципального образования «Чаинский район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соответствующему подразделу бюджетной классификации Российской Федерации.</w:t>
      </w:r>
    </w:p>
    <w:p w:rsidR="00A16A9D" w:rsidRPr="000221A7" w:rsidRDefault="00B658CE" w:rsidP="006D5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Распределение иных межбюджетных трансфертов сельским поселениям Чаинск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прошедшим конкурсный отбор в рамках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области», утвержденной постановлением Администрации Томской области от 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 (далее - государственная программа)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пределах выделенных средств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1A7">
        <w:rPr>
          <w:rFonts w:ascii="Times New Roman" w:hAnsi="Times New Roman" w:cs="Times New Roman"/>
          <w:sz w:val="24"/>
          <w:szCs w:val="24"/>
        </w:rPr>
        <w:t xml:space="preserve">на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программы из областного бюджета.</w:t>
      </w:r>
      <w:r w:rsidR="008D3C1C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C1C" w:rsidRPr="000221A7">
        <w:rPr>
          <w:rFonts w:ascii="Times New Roman" w:hAnsi="Times New Roman" w:cs="Times New Roman"/>
          <w:sz w:val="24"/>
          <w:szCs w:val="24"/>
        </w:rPr>
        <w:t>Размер средств, передаваемых бюджетам сельских поселений, распределяется между бюджетами сельских поселений в соответствии с</w:t>
      </w:r>
      <w:r w:rsidR="006D5D93" w:rsidRPr="000221A7">
        <w:rPr>
          <w:rFonts w:ascii="Times New Roman" w:hAnsi="Times New Roman" w:cs="Times New Roman"/>
          <w:sz w:val="24"/>
          <w:szCs w:val="24"/>
        </w:rPr>
        <w:t xml:space="preserve"> </w:t>
      </w:r>
      <w:r w:rsidR="008D3C1C" w:rsidRPr="000221A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A16A9D" w:rsidRPr="000221A7">
        <w:rPr>
          <w:rFonts w:ascii="Times New Roman" w:hAnsi="Times New Roman" w:cs="Times New Roman"/>
          <w:sz w:val="24"/>
          <w:szCs w:val="24"/>
        </w:rPr>
        <w:t>Администрации Томской области.</w:t>
      </w:r>
    </w:p>
    <w:p w:rsidR="00B658CE" w:rsidRPr="000221A7" w:rsidRDefault="00B658CE" w:rsidP="006D5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826E4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конкурсный отбор сельские поселения Чаинского района вправе выдвинуть проекты, соответствующие следующим </w:t>
      </w:r>
      <w:r w:rsidR="00CB3D1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требованиям: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 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лицами, проживающими в одном населенном пункте с численностью населения не более 35 тысяч человек, расположенном на территории сельского поселения (далее - граждане, населенный пункт), и планируется к реализации на территории данного населенного пункта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прилегающих к нему земельных участках общего пользования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направлен на решение вопросов местного значения, установленных Федеральным законом от 6 октября 2003 года № 131-ФЗ «Об общих принципах организации местного самоуправления в Российской Федерации», и предусматривает создание, обустройство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(благоустройство)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ремонт объекта инфраструктуры, находящегося в населенном пункте либо на прилегающих к нему 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участках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пользования, за исключением капитального строительства, реконструкции объекта</w:t>
      </w:r>
      <w:r w:rsidR="000E3B3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8CE" w:rsidRPr="000221A7" w:rsidRDefault="00B658CE" w:rsidP="00AF2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объектом инфраструктуры в целях настоящего Порядка понимается объект благоустройства, культуры, библиотечного обслуживания, объект, используемый для проведения общественных и культурно-массовых мероприятий, объект коммунального хозяйства, водоснабжения, </w:t>
      </w:r>
      <w:r w:rsidR="00AF247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(площадки) накопления твердых коммунальных (бытовых) отходов,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 и сооружения на них, детские площадки, места захоронения, объект для обеспечения первичных мер пожарной безопасности, объекты туризма, физической культуры и спорта, объект</w:t>
      </w:r>
      <w:r w:rsidR="00AF247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услуг связи,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</w:t>
      </w:r>
      <w:r w:rsidR="00AF247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транспортного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обслуживания, места массового отдыха населения;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61CD7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инфраструктуры, обустройство либо ремонт, которого предусмотрен проектом, должен находиться в муниципальной собственности. Объект инфраструктуры, создание которого предусмотрено проектом, оформляется в муниципальную собственность после завершения проекта в сроки, определенные соглашением</w:t>
      </w:r>
      <w:r w:rsidR="00361CD7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</w:t>
      </w:r>
      <w:r w:rsidR="00D96CF6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361CD7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069A0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1CD7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оглашение)</w:t>
      </w:r>
      <w:r w:rsidR="0061696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реализации проекта ограничивается годом, в котором предоставля</w:t>
      </w:r>
      <w:r w:rsidR="001D463C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D463C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случая, предусмотренного пунктом 1</w:t>
      </w:r>
      <w:r w:rsidR="00B75FE7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качестве источников финансового обеспечения проекта предусмотрены: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из районного бюджета, источником финансового обеспечения которых являются средства субсидии областного бюджета в размере не более 1 миллиона рублей (не более 85 процентов от общего объема финансирования проекта);</w:t>
      </w:r>
    </w:p>
    <w:p w:rsidR="00B658CE" w:rsidRPr="000221A7" w:rsidRDefault="00B658CE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сельского поселения в размере не менее 10 процентов от общего объема финансирования проекта;</w:t>
      </w:r>
    </w:p>
    <w:p w:rsidR="00B658CE" w:rsidRPr="000221A7" w:rsidRDefault="001D463C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платежи за счет средств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(далее - средства населения) в размере не менее 5 процентов от общего объема финансирования проекта.</w:t>
      </w:r>
    </w:p>
    <w:p w:rsidR="00CB3D13" w:rsidRPr="000221A7" w:rsidRDefault="006A07D8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7</w:t>
      </w:r>
      <w:r w:rsidR="006826E4" w:rsidRPr="000221A7">
        <w:rPr>
          <w:rFonts w:ascii="Times New Roman" w:hAnsi="Times New Roman" w:cs="Times New Roman"/>
          <w:sz w:val="24"/>
          <w:szCs w:val="24"/>
        </w:rPr>
        <w:t xml:space="preserve">. </w:t>
      </w:r>
      <w:r w:rsidR="00CB3D13" w:rsidRPr="000221A7">
        <w:rPr>
          <w:rFonts w:ascii="Times New Roman" w:hAnsi="Times New Roman" w:cs="Times New Roman"/>
          <w:sz w:val="24"/>
          <w:szCs w:val="24"/>
        </w:rPr>
        <w:t xml:space="preserve">Для участия в конкурсном отборе сельские поселения в срок до 15 января направляют в </w:t>
      </w:r>
      <w:r w:rsidR="00D96CF6" w:rsidRPr="000221A7">
        <w:rPr>
          <w:rFonts w:ascii="Times New Roman" w:hAnsi="Times New Roman" w:cs="Times New Roman"/>
          <w:sz w:val="24"/>
          <w:szCs w:val="24"/>
        </w:rPr>
        <w:t>Департамент финансов Томской области</w:t>
      </w:r>
      <w:r w:rsidR="00CB3D13" w:rsidRPr="000221A7">
        <w:rPr>
          <w:rFonts w:ascii="Times New Roman" w:hAnsi="Times New Roman" w:cs="Times New Roman"/>
          <w:sz w:val="24"/>
          <w:szCs w:val="24"/>
        </w:rPr>
        <w:t xml:space="preserve"> на бумажном носителе проект, содержащий следующие сведения: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1) заявку на участие в конкурсном отборе (далее - заявка) по форме, утвержденной распоряжением Департамента финансов Томской области;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2) протокол собрания граждан, на котором принято решение о реализации проекта в сельском поселении Чаинского района;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3) гарантийное письмо администрации сельского поселения, подтверждающее объем софинансирования проекта за счет средств местного бюджета;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4) смету (локальный сметный расчет) на создание, обустройство либо ремонт объекта инфраструктуры, предусмотренного проектом;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5) иные документы, установленные распоряжением Департамента финансов Томской области, подтверждающие информацию, указанную в заявке.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8. Условия участия в конкурсном отборе: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1) от одного населенного пункта, входящего в состав сельского поселения, может быть подано не более одной заявки в год;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2) проект, предусмотренный заявкой, соответствует требованиям, указанным в пункте 6 настоящего Порядка;</w:t>
      </w:r>
    </w:p>
    <w:p w:rsidR="00CB3D13" w:rsidRPr="000221A7" w:rsidRDefault="00CB3D13" w:rsidP="00CB3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hAnsi="Times New Roman" w:cs="Times New Roman"/>
          <w:sz w:val="24"/>
          <w:szCs w:val="24"/>
        </w:rPr>
        <w:t>3) на день предоставления заявки объект инфраструктуры либо земельный участок, на котором предполагается создание объекта инфраструктуры, не находится в частной собственности физических или юридических лиц.</w:t>
      </w:r>
    </w:p>
    <w:p w:rsidR="00B658CE" w:rsidRPr="000221A7" w:rsidRDefault="00AB3460" w:rsidP="00B65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Критериями отбора сельских поселений для получения иных межбюджетных трансфертов являются: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вклад </w:t>
      </w:r>
      <w:r w:rsidR="009608C8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 в финансирование проекта, в том числе объем софинансирования за счет средств местных бюджетов, населения;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вклада юридических лиц, не являющихся государственными (муниципальными) учреждениями, индивидуальных предпринимателей в финансирование проекта сверх объемов софинансирования за счет местных бюджетов и средств населения,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их участие в реализации проекта в нефинансовых формах (добровольное трудовое и (или) имущественное участие путем предоставления работников для осуществления неоплачиваемых работ, безвозмездного предоставления материалов, оборудования, автотранспортных средств и иной техники);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значимость реализации проекта, включая долю граждан, которые будут пользоваться результатами реализации проекта;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доля граждан, участвующих в определении и решении проблемы, на которую направлен проект, включая участие в определении проблемы в процессе ее предварительного рассмотрения и в определении параметров проекта на собрании граждан;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нефинансовых форм участия населения в реализации проекта, выражающихся в добровольном трудовом и (или) имущественном участии в реализации проекта путем осуществления неоплачиваемых работ, безвозмездного предоставления материалов, оборудования, автотранспортных средств и иной техники;</w:t>
      </w:r>
    </w:p>
    <w:p w:rsidR="00521D80" w:rsidRPr="000221A7" w:rsidRDefault="00521D80" w:rsidP="00521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информированность населения по вопросам, связанным с предварительным обсуждением и итоговым формированием проекта, в том числе данные об изучении общественного мнения при выборе проекта, освещение результатов выбора проекта в средствах массовой информации и информаци</w:t>
      </w:r>
      <w:r w:rsidR="009608C8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608C8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00D" w:rsidRPr="000221A7" w:rsidRDefault="00AB3460" w:rsidP="00D1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межбюджетные трансферты перечисляются бюджетам сельских поселений в соответствии со сводной бюджетной росписью.</w:t>
      </w:r>
      <w:r w:rsidR="00D1100D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00D" w:rsidRPr="000221A7" w:rsidRDefault="00D1100D" w:rsidP="00D11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658CE" w:rsidRPr="000221A7">
        <w:rPr>
          <w:rFonts w:ascii="Times New Roman" w:hAnsi="Times New Roman" w:cs="Times New Roman"/>
          <w:sz w:val="24"/>
          <w:szCs w:val="24"/>
        </w:rPr>
        <w:t xml:space="preserve">Предоставление иных межбюджетных трансфертов сельским поселениям осуществляется на основании </w:t>
      </w:r>
      <w:r w:rsidR="00B069A0" w:rsidRPr="000221A7">
        <w:rPr>
          <w:rFonts w:ascii="Times New Roman" w:hAnsi="Times New Roman" w:cs="Times New Roman"/>
          <w:sz w:val="24"/>
          <w:szCs w:val="24"/>
        </w:rPr>
        <w:t>С</w:t>
      </w:r>
      <w:r w:rsidR="00B658CE" w:rsidRPr="000221A7">
        <w:rPr>
          <w:rFonts w:ascii="Times New Roman" w:hAnsi="Times New Roman" w:cs="Times New Roman"/>
          <w:sz w:val="24"/>
          <w:szCs w:val="24"/>
        </w:rPr>
        <w:t>оглашений о предоставлении иных межбюджетных трансфертов из бюджета муниципального образования «Чаинский район</w:t>
      </w:r>
      <w:r w:rsidR="009D01A1" w:rsidRPr="000221A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B658CE" w:rsidRPr="000221A7">
        <w:rPr>
          <w:rFonts w:ascii="Times New Roman" w:hAnsi="Times New Roman" w:cs="Times New Roman"/>
          <w:sz w:val="24"/>
          <w:szCs w:val="24"/>
        </w:rPr>
        <w:t xml:space="preserve">» </w:t>
      </w:r>
      <w:r w:rsidR="006B7865" w:rsidRPr="000221A7">
        <w:rPr>
          <w:rFonts w:ascii="Times New Roman" w:hAnsi="Times New Roman" w:cs="Times New Roman"/>
          <w:sz w:val="24"/>
          <w:szCs w:val="24"/>
        </w:rPr>
        <w:t>в соответствии с типовой формой, утвержденной Департаментом финансов Томской области</w:t>
      </w:r>
      <w:r w:rsidR="00B658CE" w:rsidRPr="000221A7">
        <w:rPr>
          <w:rFonts w:ascii="Times New Roman" w:hAnsi="Times New Roman" w:cs="Times New Roman"/>
          <w:sz w:val="24"/>
          <w:szCs w:val="24"/>
        </w:rPr>
        <w:t>.</w:t>
      </w:r>
    </w:p>
    <w:p w:rsidR="00B658CE" w:rsidRPr="000221A7" w:rsidRDefault="00B658CE" w:rsidP="00D11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3460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Соглашениях должны быть предусмотрены следующие положения: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целевое назначение иных межбюджетных трансфертов;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 предоставления и расходования иных межбюджетных трансфертов;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размере иных межбюджетных трансфертов;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предоставляются иные межбюджетные трансферты;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сроки и порядок представления отчетности;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контроля за соблюдением сельским поселением условий, установленных при предоставлении иных межбюджетных трансфертов;</w:t>
      </w:r>
    </w:p>
    <w:p w:rsidR="00B658CE" w:rsidRPr="000221A7" w:rsidRDefault="00B658CE" w:rsidP="00B658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hAnsi="Times New Roman" w:cs="Times New Roman"/>
          <w:sz w:val="24"/>
          <w:szCs w:val="24"/>
        </w:rPr>
        <w:t xml:space="preserve">7)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органов местного самоуправления сельских поселений обеспечить осуществление закупок в соответствии с действующим законодательством в сфере закупок товаров, работ, услуг после получения органами местного самоуправления сельских поселений уведомления по расчетам между бюджетами и (или) заключения Соглашения.</w:t>
      </w:r>
    </w:p>
    <w:p w:rsidR="000F15FF" w:rsidRPr="000221A7" w:rsidRDefault="00B658CE" w:rsidP="000F15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3460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15FF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финансовую поддержку каждого проекта заключается отдельное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15FF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оглашение.</w:t>
      </w:r>
    </w:p>
    <w:p w:rsidR="00B658CE" w:rsidRPr="000221A7" w:rsidRDefault="000F15FF" w:rsidP="005301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проектов, общий объем финансирования которых превышает четыреста тысяч рублей,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 предусматривается обязательство о представлении администрацией сельского поселения положительного заключения о проверке достоверности определения сметной стоимости проекта до проведения в рамках реализации проекта закупок работ, услуг для обеспечения муниципальных нужд (в случае если положительное заключение о проверке достоверности определения сметной стоимости отсутствовало в составе документов, прилагаемых к заявке). Если по итогам проверки достоверности определения сметной стоимости либо по иным основаниям объем финансирования проекта увеличится, дополнительное финансирование осуществляется исключительно за счет средств бюджета</w:t>
      </w:r>
      <w:r w:rsidR="0053013B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8CE" w:rsidRPr="000221A7" w:rsidRDefault="00B658CE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lastRenderedPageBreak/>
        <w:t>1</w:t>
      </w:r>
      <w:r w:rsidR="00AB3460" w:rsidRPr="000221A7">
        <w:rPr>
          <w:rFonts w:ascii="Times New Roman" w:hAnsi="Times New Roman"/>
          <w:sz w:val="24"/>
          <w:szCs w:val="24"/>
        </w:rPr>
        <w:t>4</w:t>
      </w:r>
      <w:r w:rsidRPr="000221A7">
        <w:rPr>
          <w:rFonts w:ascii="Times New Roman" w:hAnsi="Times New Roman"/>
          <w:sz w:val="24"/>
          <w:szCs w:val="24"/>
        </w:rPr>
        <w:t>. Условиями предоставления иных межбюджетных трансфертов из районного бюджета бюджетам сельских поселений Чаинского района являются:</w:t>
      </w:r>
      <w:bookmarkStart w:id="1" w:name="Par9"/>
      <w:bookmarkEnd w:id="1"/>
    </w:p>
    <w:p w:rsidR="00B658CE" w:rsidRPr="000221A7" w:rsidRDefault="00B658CE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 xml:space="preserve">1) </w:t>
      </w:r>
      <w:r w:rsidR="001D463C" w:rsidRPr="000221A7">
        <w:rPr>
          <w:rFonts w:ascii="Times New Roman" w:hAnsi="Times New Roman"/>
          <w:sz w:val="24"/>
          <w:szCs w:val="24"/>
        </w:rPr>
        <w:t>наличие в году предоставления иных межбюджетных трансфертов</w:t>
      </w:r>
      <w:r w:rsidRPr="000221A7">
        <w:rPr>
          <w:rFonts w:ascii="Times New Roman" w:hAnsi="Times New Roman"/>
          <w:sz w:val="24"/>
          <w:szCs w:val="24"/>
        </w:rPr>
        <w:t xml:space="preserve"> </w:t>
      </w:r>
      <w:r w:rsidR="00576AC9" w:rsidRPr="000221A7">
        <w:rPr>
          <w:rFonts w:ascii="Times New Roman" w:hAnsi="Times New Roman"/>
          <w:sz w:val="24"/>
          <w:szCs w:val="24"/>
        </w:rPr>
        <w:t xml:space="preserve">в бюджете сельского поселения (сводной бюджетной росписи бюджета сельского поселения) бюджетных ассигнований на исполнение </w:t>
      </w:r>
      <w:r w:rsidRPr="000221A7">
        <w:rPr>
          <w:rFonts w:ascii="Times New Roman" w:hAnsi="Times New Roman"/>
          <w:sz w:val="24"/>
          <w:szCs w:val="24"/>
        </w:rPr>
        <w:t>расходно</w:t>
      </w:r>
      <w:r w:rsidR="00576AC9" w:rsidRPr="000221A7">
        <w:rPr>
          <w:rFonts w:ascii="Times New Roman" w:hAnsi="Times New Roman"/>
          <w:sz w:val="24"/>
          <w:szCs w:val="24"/>
        </w:rPr>
        <w:t>го</w:t>
      </w:r>
      <w:r w:rsidRPr="000221A7">
        <w:rPr>
          <w:rFonts w:ascii="Times New Roman" w:hAnsi="Times New Roman"/>
          <w:sz w:val="24"/>
          <w:szCs w:val="24"/>
        </w:rPr>
        <w:t xml:space="preserve"> обязательств</w:t>
      </w:r>
      <w:r w:rsidR="00576AC9" w:rsidRPr="000221A7">
        <w:rPr>
          <w:rFonts w:ascii="Times New Roman" w:hAnsi="Times New Roman"/>
          <w:sz w:val="24"/>
          <w:szCs w:val="24"/>
        </w:rPr>
        <w:t>а</w:t>
      </w:r>
      <w:r w:rsidRPr="000221A7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576AC9" w:rsidRPr="000221A7">
        <w:rPr>
          <w:rFonts w:ascii="Times New Roman" w:hAnsi="Times New Roman"/>
          <w:sz w:val="24"/>
          <w:szCs w:val="24"/>
        </w:rPr>
        <w:t xml:space="preserve">в целях софинансирования которого </w:t>
      </w:r>
      <w:r w:rsidRPr="000221A7">
        <w:rPr>
          <w:rFonts w:ascii="Times New Roman" w:hAnsi="Times New Roman"/>
          <w:sz w:val="24"/>
          <w:szCs w:val="24"/>
        </w:rPr>
        <w:t>предоставляются иные межбюджетные трансферты</w:t>
      </w:r>
      <w:r w:rsidR="00576AC9" w:rsidRPr="000221A7">
        <w:rPr>
          <w:rFonts w:ascii="Times New Roman" w:hAnsi="Times New Roman"/>
          <w:sz w:val="24"/>
          <w:szCs w:val="24"/>
        </w:rPr>
        <w:t>, в объеме, необходимом для его исполнения, включая размер планируемых к предоставлению иных межбюджетных трансфертов</w:t>
      </w:r>
      <w:r w:rsidRPr="000221A7">
        <w:rPr>
          <w:rFonts w:ascii="Times New Roman" w:hAnsi="Times New Roman"/>
          <w:sz w:val="24"/>
          <w:szCs w:val="24"/>
        </w:rPr>
        <w:t>;</w:t>
      </w:r>
    </w:p>
    <w:p w:rsidR="00B658CE" w:rsidRPr="000221A7" w:rsidRDefault="004730D3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2) заключение С</w:t>
      </w:r>
      <w:r w:rsidR="00B658CE" w:rsidRPr="000221A7">
        <w:rPr>
          <w:rFonts w:ascii="Times New Roman" w:hAnsi="Times New Roman"/>
          <w:sz w:val="24"/>
          <w:szCs w:val="24"/>
        </w:rPr>
        <w:t>оглашения о предоставлении из бюджета муниципального образования «Чаинский район</w:t>
      </w:r>
      <w:r w:rsidR="00576AC9" w:rsidRPr="000221A7">
        <w:rPr>
          <w:rFonts w:ascii="Times New Roman" w:hAnsi="Times New Roman"/>
          <w:sz w:val="24"/>
          <w:szCs w:val="24"/>
        </w:rPr>
        <w:t xml:space="preserve"> Томской области</w:t>
      </w:r>
      <w:r w:rsidR="00B658CE" w:rsidRPr="000221A7">
        <w:rPr>
          <w:rFonts w:ascii="Times New Roman" w:hAnsi="Times New Roman"/>
          <w:sz w:val="24"/>
          <w:szCs w:val="24"/>
        </w:rPr>
        <w:t xml:space="preserve">» иных межбюджетных трансфертов бюджету сельского поселения, </w:t>
      </w:r>
      <w:r w:rsidR="006B7865" w:rsidRPr="000221A7">
        <w:rPr>
          <w:rFonts w:ascii="Times New Roman" w:hAnsi="Times New Roman"/>
          <w:sz w:val="24"/>
          <w:szCs w:val="24"/>
        </w:rPr>
        <w:t xml:space="preserve">в соответствии с типовой формой, утвержденной Департаментом финансов Томской области, </w:t>
      </w:r>
      <w:r w:rsidR="00B658CE" w:rsidRPr="000221A7">
        <w:rPr>
          <w:rFonts w:ascii="Times New Roman" w:hAnsi="Times New Roman"/>
          <w:sz w:val="24"/>
          <w:szCs w:val="24"/>
        </w:rPr>
        <w:t xml:space="preserve">предусматривающего обязательства сельского поселения по исполнению расходных обязательств и ответственность за неисполнение предусмотренных указанным </w:t>
      </w:r>
      <w:r w:rsidRPr="000221A7">
        <w:rPr>
          <w:rFonts w:ascii="Times New Roman" w:hAnsi="Times New Roman"/>
          <w:sz w:val="24"/>
          <w:szCs w:val="24"/>
        </w:rPr>
        <w:t>С</w:t>
      </w:r>
      <w:r w:rsidR="00B658CE" w:rsidRPr="000221A7">
        <w:rPr>
          <w:rFonts w:ascii="Times New Roman" w:hAnsi="Times New Roman"/>
          <w:sz w:val="24"/>
          <w:szCs w:val="24"/>
        </w:rPr>
        <w:t>оглашением обязательств.</w:t>
      </w:r>
    </w:p>
    <w:p w:rsidR="009608C8" w:rsidRPr="000221A7" w:rsidRDefault="009608C8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1</w:t>
      </w:r>
      <w:r w:rsidR="00AB3460" w:rsidRPr="000221A7">
        <w:rPr>
          <w:rFonts w:ascii="Times New Roman" w:hAnsi="Times New Roman"/>
          <w:sz w:val="24"/>
          <w:szCs w:val="24"/>
        </w:rPr>
        <w:t>5</w:t>
      </w:r>
      <w:r w:rsidRPr="000221A7">
        <w:rPr>
          <w:rFonts w:ascii="Times New Roman" w:hAnsi="Times New Roman"/>
          <w:sz w:val="24"/>
          <w:szCs w:val="24"/>
        </w:rPr>
        <w:t>. Показателем результативности использования иных межбюджетных трансфертов является фактическое завершение работ по созданию, обустройству либо ремонту объекта инфраструктуры, предусмотренного проектом.</w:t>
      </w:r>
    </w:p>
    <w:p w:rsidR="00B658CE" w:rsidRPr="000221A7" w:rsidRDefault="00B658CE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1</w:t>
      </w:r>
      <w:r w:rsidR="00AB3460" w:rsidRPr="000221A7">
        <w:rPr>
          <w:rFonts w:ascii="Times New Roman" w:hAnsi="Times New Roman"/>
          <w:sz w:val="24"/>
          <w:szCs w:val="24"/>
        </w:rPr>
        <w:t>6</w:t>
      </w:r>
      <w:r w:rsidRPr="000221A7">
        <w:rPr>
          <w:rFonts w:ascii="Times New Roman" w:hAnsi="Times New Roman"/>
          <w:sz w:val="24"/>
          <w:szCs w:val="24"/>
        </w:rPr>
        <w:t xml:space="preserve">. </w:t>
      </w:r>
      <w:r w:rsidR="009608C8" w:rsidRPr="000221A7">
        <w:rPr>
          <w:rFonts w:ascii="Times New Roman" w:hAnsi="Times New Roman"/>
          <w:sz w:val="24"/>
          <w:szCs w:val="24"/>
        </w:rPr>
        <w:t>В случае уменьшения общего объема финансирования проекта, указанного в заявке, по результатам проверки достоверности определения сметной стоимости, проводимой в соответствии с пунктом 1</w:t>
      </w:r>
      <w:r w:rsidR="00B75FE7" w:rsidRPr="000221A7">
        <w:rPr>
          <w:rFonts w:ascii="Times New Roman" w:hAnsi="Times New Roman"/>
          <w:sz w:val="24"/>
          <w:szCs w:val="24"/>
        </w:rPr>
        <w:t>3</w:t>
      </w:r>
      <w:r w:rsidR="009608C8" w:rsidRPr="000221A7">
        <w:rPr>
          <w:rFonts w:ascii="Times New Roman" w:hAnsi="Times New Roman"/>
          <w:sz w:val="24"/>
          <w:szCs w:val="24"/>
        </w:rPr>
        <w:t xml:space="preserve"> настоящего Порядка, 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</w:t>
      </w:r>
      <w:r w:rsidR="003924BC" w:rsidRPr="000221A7">
        <w:rPr>
          <w:rFonts w:ascii="Times New Roman" w:hAnsi="Times New Roman"/>
          <w:sz w:val="24"/>
          <w:szCs w:val="24"/>
        </w:rPr>
        <w:t>иные межбюджетные трансферты</w:t>
      </w:r>
      <w:r w:rsidR="009608C8" w:rsidRPr="000221A7">
        <w:rPr>
          <w:rFonts w:ascii="Times New Roman" w:hAnsi="Times New Roman"/>
          <w:sz w:val="24"/>
          <w:szCs w:val="24"/>
        </w:rPr>
        <w:t xml:space="preserve"> подлеж</w:t>
      </w:r>
      <w:r w:rsidR="003924BC" w:rsidRPr="000221A7">
        <w:rPr>
          <w:rFonts w:ascii="Times New Roman" w:hAnsi="Times New Roman"/>
          <w:sz w:val="24"/>
          <w:szCs w:val="24"/>
        </w:rPr>
        <w:t>а</w:t>
      </w:r>
      <w:r w:rsidR="009608C8" w:rsidRPr="000221A7">
        <w:rPr>
          <w:rFonts w:ascii="Times New Roman" w:hAnsi="Times New Roman"/>
          <w:sz w:val="24"/>
          <w:szCs w:val="24"/>
        </w:rPr>
        <w:t xml:space="preserve">т уменьшению в соответствии с </w:t>
      </w:r>
      <w:r w:rsidR="004730D3" w:rsidRPr="000221A7">
        <w:rPr>
          <w:rFonts w:ascii="Times New Roman" w:hAnsi="Times New Roman"/>
          <w:sz w:val="24"/>
          <w:szCs w:val="24"/>
        </w:rPr>
        <w:t>С</w:t>
      </w:r>
      <w:r w:rsidR="009608C8" w:rsidRPr="000221A7">
        <w:rPr>
          <w:rFonts w:ascii="Times New Roman" w:hAnsi="Times New Roman"/>
          <w:sz w:val="24"/>
          <w:szCs w:val="24"/>
        </w:rPr>
        <w:t xml:space="preserve">оглашением в размере полученной экономии, рассчитанном пропорционально уровню софинансирования из </w:t>
      </w:r>
      <w:r w:rsidR="001A2F70" w:rsidRPr="000221A7">
        <w:rPr>
          <w:rFonts w:ascii="Times New Roman" w:hAnsi="Times New Roman"/>
          <w:sz w:val="24"/>
          <w:szCs w:val="24"/>
        </w:rPr>
        <w:t>районного</w:t>
      </w:r>
      <w:r w:rsidR="009608C8" w:rsidRPr="000221A7">
        <w:rPr>
          <w:rFonts w:ascii="Times New Roman" w:hAnsi="Times New Roman"/>
          <w:sz w:val="24"/>
          <w:szCs w:val="24"/>
        </w:rPr>
        <w:t xml:space="preserve"> бюджета</w:t>
      </w:r>
      <w:r w:rsidR="00A35397" w:rsidRPr="000221A7">
        <w:rPr>
          <w:rFonts w:ascii="Times New Roman" w:hAnsi="Times New Roman"/>
          <w:sz w:val="24"/>
          <w:szCs w:val="24"/>
        </w:rPr>
        <w:t xml:space="preserve"> (источником финансового обеспечения которого является субсидия </w:t>
      </w:r>
      <w:r w:rsidR="00504177" w:rsidRPr="000221A7">
        <w:rPr>
          <w:rFonts w:ascii="Times New Roman" w:hAnsi="Times New Roman"/>
          <w:sz w:val="24"/>
          <w:szCs w:val="24"/>
        </w:rPr>
        <w:t xml:space="preserve">из областного бюджета </w:t>
      </w:r>
      <w:r w:rsidR="00A35397" w:rsidRPr="000221A7">
        <w:rPr>
          <w:rFonts w:ascii="Times New Roman" w:hAnsi="Times New Roman"/>
          <w:sz w:val="24"/>
          <w:szCs w:val="24"/>
        </w:rPr>
        <w:t>на финансовую поддержку инициативных проектов, выдвигаемы</w:t>
      </w:r>
      <w:r w:rsidR="00504177" w:rsidRPr="000221A7">
        <w:rPr>
          <w:rFonts w:ascii="Times New Roman" w:hAnsi="Times New Roman"/>
          <w:sz w:val="24"/>
          <w:szCs w:val="24"/>
        </w:rPr>
        <w:t>х муниципальными образованиями Томской области)</w:t>
      </w:r>
      <w:r w:rsidR="009608C8" w:rsidRPr="000221A7">
        <w:rPr>
          <w:rFonts w:ascii="Times New Roman" w:hAnsi="Times New Roman"/>
          <w:sz w:val="24"/>
          <w:szCs w:val="24"/>
        </w:rPr>
        <w:t>, за исключением случая, установленного абзацем вторым настоящего пункта.</w:t>
      </w:r>
    </w:p>
    <w:p w:rsidR="00B658CE" w:rsidRPr="000221A7" w:rsidRDefault="00B658CE" w:rsidP="00B658C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Сумма экономии, полученная в результате уменьшения общего объема финансирования проекта, полностью или частично может быть направлена на приобретение (создание) и установку дополнительного оборудования, в том числе малых архитектурных форм (далее - дополнительное оборудование), в рамках реализации проекта в случае направления</w:t>
      </w:r>
      <w:r w:rsidR="0086452E" w:rsidRPr="000221A7">
        <w:rPr>
          <w:rFonts w:ascii="Times New Roman" w:hAnsi="Times New Roman"/>
          <w:sz w:val="24"/>
          <w:szCs w:val="24"/>
        </w:rPr>
        <w:t xml:space="preserve"> в</w:t>
      </w:r>
      <w:r w:rsidR="00AB2DDC" w:rsidRPr="000221A7">
        <w:rPr>
          <w:rFonts w:ascii="Times New Roman" w:hAnsi="Times New Roman"/>
          <w:sz w:val="24"/>
          <w:szCs w:val="24"/>
        </w:rPr>
        <w:t xml:space="preserve"> Администраци</w:t>
      </w:r>
      <w:r w:rsidR="0086452E" w:rsidRPr="000221A7">
        <w:rPr>
          <w:rFonts w:ascii="Times New Roman" w:hAnsi="Times New Roman"/>
          <w:sz w:val="24"/>
          <w:szCs w:val="24"/>
        </w:rPr>
        <w:t>ю</w:t>
      </w:r>
      <w:r w:rsidR="00AB2DDC" w:rsidRPr="000221A7">
        <w:rPr>
          <w:rFonts w:ascii="Times New Roman" w:hAnsi="Times New Roman"/>
          <w:sz w:val="24"/>
          <w:szCs w:val="24"/>
        </w:rPr>
        <w:t xml:space="preserve"> Чаинского района Томской области, являющ</w:t>
      </w:r>
      <w:r w:rsidR="0086452E" w:rsidRPr="000221A7">
        <w:rPr>
          <w:rFonts w:ascii="Times New Roman" w:hAnsi="Times New Roman"/>
          <w:sz w:val="24"/>
          <w:szCs w:val="24"/>
        </w:rPr>
        <w:t>ую</w:t>
      </w:r>
      <w:r w:rsidR="00AB2DDC" w:rsidRPr="000221A7">
        <w:rPr>
          <w:rFonts w:ascii="Times New Roman" w:hAnsi="Times New Roman"/>
          <w:sz w:val="24"/>
          <w:szCs w:val="24"/>
        </w:rPr>
        <w:t>ся главным распорядителем средств районного бюджета,</w:t>
      </w:r>
      <w:r w:rsidRPr="000221A7">
        <w:rPr>
          <w:rFonts w:ascii="Times New Roman" w:hAnsi="Times New Roman"/>
          <w:sz w:val="24"/>
          <w:szCs w:val="24"/>
        </w:rPr>
        <w:t xml:space="preserve"> мотивированного обращения о необходимости дополнительного оборудования с приложением перечня дополнительного оборудования с указанием его стоимости.</w:t>
      </w:r>
    </w:p>
    <w:p w:rsidR="009608C8" w:rsidRPr="000221A7" w:rsidRDefault="00B658CE" w:rsidP="009608C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1</w:t>
      </w:r>
      <w:r w:rsidR="00AB3460" w:rsidRPr="000221A7">
        <w:rPr>
          <w:rFonts w:ascii="Times New Roman" w:hAnsi="Times New Roman"/>
          <w:sz w:val="24"/>
          <w:szCs w:val="24"/>
        </w:rPr>
        <w:t>7</w:t>
      </w:r>
      <w:r w:rsidRPr="000221A7">
        <w:rPr>
          <w:rFonts w:ascii="Times New Roman" w:hAnsi="Times New Roman"/>
          <w:sz w:val="24"/>
          <w:szCs w:val="24"/>
        </w:rPr>
        <w:t xml:space="preserve">. </w:t>
      </w:r>
      <w:bookmarkStart w:id="2" w:name="P64"/>
      <w:bookmarkEnd w:id="2"/>
      <w:r w:rsidR="009608C8" w:rsidRPr="000221A7">
        <w:rPr>
          <w:rFonts w:ascii="Times New Roman" w:hAnsi="Times New Roman"/>
          <w:sz w:val="24"/>
          <w:szCs w:val="24"/>
        </w:rPr>
        <w:t xml:space="preserve">В случае </w:t>
      </w:r>
      <w:r w:rsidR="0061696E" w:rsidRPr="000221A7">
        <w:rPr>
          <w:rFonts w:ascii="Times New Roman" w:hAnsi="Times New Roman"/>
          <w:sz w:val="24"/>
          <w:szCs w:val="24"/>
        </w:rPr>
        <w:t>не завершения</w:t>
      </w:r>
      <w:r w:rsidR="009608C8" w:rsidRPr="000221A7">
        <w:rPr>
          <w:rFonts w:ascii="Times New Roman" w:hAnsi="Times New Roman"/>
          <w:sz w:val="24"/>
          <w:szCs w:val="24"/>
        </w:rPr>
        <w:t xml:space="preserve"> проекта в части, финансируемой за счет средств </w:t>
      </w:r>
      <w:r w:rsidR="00AB2DDC" w:rsidRPr="000221A7">
        <w:rPr>
          <w:rFonts w:ascii="Times New Roman" w:hAnsi="Times New Roman"/>
          <w:sz w:val="24"/>
          <w:szCs w:val="24"/>
        </w:rPr>
        <w:t>районного</w:t>
      </w:r>
      <w:r w:rsidR="00504177" w:rsidRPr="000221A7">
        <w:rPr>
          <w:rFonts w:ascii="Times New Roman" w:hAnsi="Times New Roman"/>
          <w:sz w:val="24"/>
          <w:szCs w:val="24"/>
        </w:rPr>
        <w:t xml:space="preserve"> бюджета (источником финансового обеспечения которых является субсидия из областного бюджета на финансовую поддержку инициативных проектов, выдвигаемых муниципальными образованиями Томской области)</w:t>
      </w:r>
      <w:r w:rsidR="009608C8" w:rsidRPr="000221A7">
        <w:rPr>
          <w:rFonts w:ascii="Times New Roman" w:hAnsi="Times New Roman"/>
          <w:sz w:val="24"/>
          <w:szCs w:val="24"/>
        </w:rPr>
        <w:t xml:space="preserve"> и бюджетов</w:t>
      </w:r>
      <w:r w:rsidR="00504177" w:rsidRPr="000221A7">
        <w:rPr>
          <w:rFonts w:ascii="Times New Roman" w:hAnsi="Times New Roman"/>
          <w:sz w:val="24"/>
          <w:szCs w:val="24"/>
        </w:rPr>
        <w:t xml:space="preserve"> сельских поселений Чаинского района</w:t>
      </w:r>
      <w:r w:rsidR="009608C8" w:rsidRPr="000221A7">
        <w:rPr>
          <w:rFonts w:ascii="Times New Roman" w:hAnsi="Times New Roman"/>
          <w:sz w:val="24"/>
          <w:szCs w:val="24"/>
        </w:rPr>
        <w:t>, в срок до</w:t>
      </w:r>
      <w:r w:rsidR="00BD4F43" w:rsidRPr="000221A7">
        <w:rPr>
          <w:rFonts w:ascii="Times New Roman" w:hAnsi="Times New Roman"/>
          <w:sz w:val="24"/>
          <w:szCs w:val="24"/>
        </w:rPr>
        <w:t xml:space="preserve"> 31 декабря года, в котором был</w:t>
      </w:r>
      <w:r w:rsidR="00AB3460" w:rsidRPr="000221A7">
        <w:rPr>
          <w:rFonts w:ascii="Times New Roman" w:hAnsi="Times New Roman"/>
          <w:sz w:val="24"/>
          <w:szCs w:val="24"/>
        </w:rPr>
        <w:t>и</w:t>
      </w:r>
      <w:r w:rsidR="009608C8" w:rsidRPr="000221A7">
        <w:rPr>
          <w:rFonts w:ascii="Times New Roman" w:hAnsi="Times New Roman"/>
          <w:sz w:val="24"/>
          <w:szCs w:val="24"/>
        </w:rPr>
        <w:t xml:space="preserve"> предоставлен</w:t>
      </w:r>
      <w:r w:rsidR="00AB3460" w:rsidRPr="000221A7">
        <w:rPr>
          <w:rFonts w:ascii="Times New Roman" w:hAnsi="Times New Roman"/>
          <w:sz w:val="24"/>
          <w:szCs w:val="24"/>
        </w:rPr>
        <w:t>ы</w:t>
      </w:r>
      <w:r w:rsidR="009608C8" w:rsidRPr="000221A7">
        <w:rPr>
          <w:rFonts w:ascii="Times New Roman" w:hAnsi="Times New Roman"/>
          <w:sz w:val="24"/>
          <w:szCs w:val="24"/>
        </w:rPr>
        <w:t xml:space="preserve"> </w:t>
      </w:r>
      <w:r w:rsidR="00BD4F43" w:rsidRPr="000221A7">
        <w:rPr>
          <w:rFonts w:ascii="Times New Roman" w:hAnsi="Times New Roman"/>
          <w:sz w:val="24"/>
          <w:szCs w:val="24"/>
        </w:rPr>
        <w:t>ин</w:t>
      </w:r>
      <w:r w:rsidR="00AB3460" w:rsidRPr="000221A7">
        <w:rPr>
          <w:rFonts w:ascii="Times New Roman" w:hAnsi="Times New Roman"/>
          <w:sz w:val="24"/>
          <w:szCs w:val="24"/>
        </w:rPr>
        <w:t>ые</w:t>
      </w:r>
      <w:r w:rsidR="00BD4F43" w:rsidRPr="000221A7">
        <w:rPr>
          <w:rFonts w:ascii="Times New Roman" w:hAnsi="Times New Roman"/>
          <w:sz w:val="24"/>
          <w:szCs w:val="24"/>
        </w:rPr>
        <w:t xml:space="preserve"> межбюджетны</w:t>
      </w:r>
      <w:r w:rsidR="00AB3460" w:rsidRPr="000221A7">
        <w:rPr>
          <w:rFonts w:ascii="Times New Roman" w:hAnsi="Times New Roman"/>
          <w:sz w:val="24"/>
          <w:szCs w:val="24"/>
        </w:rPr>
        <w:t>е</w:t>
      </w:r>
      <w:r w:rsidR="00BD4F43" w:rsidRPr="000221A7">
        <w:rPr>
          <w:rFonts w:ascii="Times New Roman" w:hAnsi="Times New Roman"/>
          <w:sz w:val="24"/>
          <w:szCs w:val="24"/>
        </w:rPr>
        <w:t xml:space="preserve"> трансферт</w:t>
      </w:r>
      <w:r w:rsidR="00AB3460" w:rsidRPr="000221A7">
        <w:rPr>
          <w:rFonts w:ascii="Times New Roman" w:hAnsi="Times New Roman"/>
          <w:sz w:val="24"/>
          <w:szCs w:val="24"/>
        </w:rPr>
        <w:t>ы</w:t>
      </w:r>
      <w:r w:rsidR="009608C8" w:rsidRPr="000221A7">
        <w:rPr>
          <w:rFonts w:ascii="Times New Roman" w:hAnsi="Times New Roman"/>
          <w:sz w:val="24"/>
          <w:szCs w:val="24"/>
        </w:rPr>
        <w:t xml:space="preserve">, в связи с нарушением исполнителем (подрядчиком) своих обязательств по муниципальному контракту (договору) либо в связи с возникновением чрезвычайного обстоятельства (непреодолимой силы), препятствующего реализации проекта, срок реализации проекта продлевается до 1 мая очередного финансового года на основании мотивированного обращения администрации </w:t>
      </w:r>
      <w:r w:rsidR="00BD4F43" w:rsidRPr="000221A7">
        <w:rPr>
          <w:rFonts w:ascii="Times New Roman" w:hAnsi="Times New Roman"/>
          <w:sz w:val="24"/>
          <w:szCs w:val="24"/>
        </w:rPr>
        <w:t>сельского поселения Чаинского района</w:t>
      </w:r>
      <w:r w:rsidR="009608C8" w:rsidRPr="000221A7">
        <w:rPr>
          <w:rFonts w:ascii="Times New Roman" w:hAnsi="Times New Roman"/>
          <w:sz w:val="24"/>
          <w:szCs w:val="24"/>
        </w:rPr>
        <w:t xml:space="preserve">, </w:t>
      </w:r>
      <w:r w:rsidR="004730D3" w:rsidRPr="000221A7">
        <w:rPr>
          <w:rFonts w:ascii="Times New Roman" w:hAnsi="Times New Roman"/>
          <w:sz w:val="24"/>
          <w:szCs w:val="24"/>
        </w:rPr>
        <w:t>направляемого в соответствии с С</w:t>
      </w:r>
      <w:r w:rsidR="009608C8" w:rsidRPr="000221A7">
        <w:rPr>
          <w:rFonts w:ascii="Times New Roman" w:hAnsi="Times New Roman"/>
          <w:sz w:val="24"/>
          <w:szCs w:val="24"/>
        </w:rPr>
        <w:t>оглашением, при условии, что работы по реализации проекта в текущем финансовом году были начаты.</w:t>
      </w:r>
    </w:p>
    <w:p w:rsidR="009608C8" w:rsidRPr="000221A7" w:rsidRDefault="009608C8" w:rsidP="009608C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К обращению прилагается копия муниципального контракта (договора), обязательства по которому нарушены исполнителем (подрядчиком), либо документ, подтверждающий факт возникновения чрезвычайного обстоятельства непреодолимой силы.</w:t>
      </w:r>
    </w:p>
    <w:p w:rsidR="00BD4F43" w:rsidRPr="000221A7" w:rsidRDefault="009608C8" w:rsidP="009608C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lastRenderedPageBreak/>
        <w:t xml:space="preserve">В случае если фактическое завершение работ по созданию, обустройству либо ремонту объекта инфраструктуры, предусмотренного проектом, не достигается в связи с необеспечением населением, юридическими лицами, индивидуальными предпринимателями нефинансовых форм участия в проекте, срок реализации проекта также продлевается до 1 мая очередного финансового года на основании мотивированного обращения администрации </w:t>
      </w:r>
      <w:r w:rsidR="00BD4F43" w:rsidRPr="000221A7">
        <w:rPr>
          <w:rFonts w:ascii="Times New Roman" w:hAnsi="Times New Roman"/>
          <w:sz w:val="24"/>
          <w:szCs w:val="24"/>
        </w:rPr>
        <w:t>сельского поселения Чаинского района</w:t>
      </w:r>
      <w:r w:rsidRPr="000221A7">
        <w:rPr>
          <w:rFonts w:ascii="Times New Roman" w:hAnsi="Times New Roman"/>
          <w:sz w:val="24"/>
          <w:szCs w:val="24"/>
        </w:rPr>
        <w:t>, содержащего обоснование причин необеспечения нефинансовых форм участия.</w:t>
      </w:r>
    </w:p>
    <w:p w:rsidR="00B658CE" w:rsidRPr="000221A7" w:rsidRDefault="00B658CE" w:rsidP="009608C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221A7">
        <w:rPr>
          <w:rFonts w:ascii="Times New Roman" w:hAnsi="Times New Roman"/>
          <w:sz w:val="24"/>
          <w:szCs w:val="24"/>
        </w:rPr>
        <w:t>1</w:t>
      </w:r>
      <w:r w:rsidR="00AB3460" w:rsidRPr="000221A7">
        <w:rPr>
          <w:rFonts w:ascii="Times New Roman" w:hAnsi="Times New Roman"/>
          <w:sz w:val="24"/>
          <w:szCs w:val="24"/>
        </w:rPr>
        <w:t>8</w:t>
      </w:r>
      <w:r w:rsidRPr="000221A7">
        <w:rPr>
          <w:rFonts w:ascii="Times New Roman" w:hAnsi="Times New Roman"/>
          <w:sz w:val="24"/>
          <w:szCs w:val="24"/>
        </w:rPr>
        <w:t xml:space="preserve">. Контроль за использованием иных межбюджетных трансфертов осуществляется </w:t>
      </w:r>
      <w:r w:rsidR="00AB2DDC" w:rsidRPr="000221A7">
        <w:rPr>
          <w:rFonts w:ascii="Times New Roman" w:hAnsi="Times New Roman"/>
          <w:sz w:val="24"/>
          <w:szCs w:val="24"/>
        </w:rPr>
        <w:t xml:space="preserve">Администрацией Чаинского района Томской области, являющейся </w:t>
      </w:r>
      <w:r w:rsidR="004A3F80" w:rsidRPr="000221A7">
        <w:rPr>
          <w:rFonts w:ascii="Times New Roman" w:hAnsi="Times New Roman"/>
          <w:sz w:val="24"/>
          <w:szCs w:val="24"/>
        </w:rPr>
        <w:t>главным распорядителем</w:t>
      </w:r>
      <w:r w:rsidRPr="000221A7">
        <w:rPr>
          <w:rFonts w:ascii="Times New Roman" w:hAnsi="Times New Roman"/>
          <w:sz w:val="24"/>
          <w:szCs w:val="24"/>
        </w:rPr>
        <w:t xml:space="preserve"> средств бюджета муниципального образования «Чаинский район</w:t>
      </w:r>
      <w:r w:rsidR="00BD4F43" w:rsidRPr="000221A7">
        <w:rPr>
          <w:rFonts w:ascii="Times New Roman" w:hAnsi="Times New Roman"/>
          <w:sz w:val="24"/>
          <w:szCs w:val="24"/>
        </w:rPr>
        <w:t xml:space="preserve"> Томской области</w:t>
      </w:r>
      <w:r w:rsidRPr="000221A7">
        <w:rPr>
          <w:rFonts w:ascii="Times New Roman" w:hAnsi="Times New Roman"/>
          <w:sz w:val="24"/>
          <w:szCs w:val="24"/>
        </w:rPr>
        <w:t>».</w:t>
      </w:r>
    </w:p>
    <w:p w:rsidR="00B658CE" w:rsidRPr="000221A7" w:rsidRDefault="00B658CE" w:rsidP="00B65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3460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</w:t>
      </w:r>
      <w:r w:rsidR="00BD4F4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сроки, установленные Бюджетным кодексом Российской Федерации.</w:t>
      </w:r>
    </w:p>
    <w:p w:rsidR="00B658CE" w:rsidRPr="000221A7" w:rsidRDefault="00B658CE" w:rsidP="00B6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решением главного распорядителя бюджетных средств о наличии потребности в указанных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трансфертах, не использованных в текущем финансовом году, средства в объеме, не превышающем остатка данных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трансфертов.</w:t>
      </w:r>
    </w:p>
    <w:p w:rsidR="00B658CE" w:rsidRPr="000221A7" w:rsidRDefault="00AB3460" w:rsidP="00AB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факта нецелевого использования иных межбюджетных трансфертов, а также нарушения условий их предоставления, </w:t>
      </w:r>
      <w:r w:rsidR="004730D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подлежат возврату в бюджет муниципального образования «Чаинский район</w:t>
      </w:r>
      <w:r w:rsidR="00BD4F43" w:rsidRPr="000221A7">
        <w:rPr>
          <w:rFonts w:ascii="Times New Roman" w:hAnsi="Times New Roman" w:cs="Times New Roman"/>
          <w:sz w:val="24"/>
          <w:szCs w:val="24"/>
        </w:rPr>
        <w:t xml:space="preserve"> </w:t>
      </w:r>
      <w:r w:rsidR="00BD4F4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действующим законодательством.</w:t>
      </w:r>
    </w:p>
    <w:p w:rsidR="00B658CE" w:rsidRPr="00FF0EB5" w:rsidRDefault="00AB3460" w:rsidP="00AB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неиспользованный остаток иных межбюджетных трансфертов не перечислен в доход бюджета муниципального образования «Чаинский район</w:t>
      </w:r>
      <w:r w:rsidR="00BD4F43" w:rsidRPr="000221A7">
        <w:rPr>
          <w:rFonts w:ascii="Times New Roman" w:hAnsi="Times New Roman" w:cs="Times New Roman"/>
          <w:sz w:val="24"/>
          <w:szCs w:val="24"/>
        </w:rPr>
        <w:t xml:space="preserve"> </w:t>
      </w:r>
      <w:r w:rsidR="00BD4F4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указанные средства подлежат взысканию в доход бюджета муниципального образования «Чаинский район</w:t>
      </w:r>
      <w:r w:rsidR="00BD4F43" w:rsidRPr="000221A7">
        <w:rPr>
          <w:rFonts w:ascii="Times New Roman" w:hAnsi="Times New Roman" w:cs="Times New Roman"/>
          <w:sz w:val="24"/>
          <w:szCs w:val="24"/>
        </w:rPr>
        <w:t xml:space="preserve"> </w:t>
      </w:r>
      <w:r w:rsidR="00BD4F43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B658CE" w:rsidRPr="000221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1D463C" w:rsidRPr="00243985" w:rsidRDefault="001D463C" w:rsidP="002439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sectPr w:rsidR="001D463C" w:rsidRPr="00243985" w:rsidSect="00B22DA6">
      <w:headerReference w:type="default" r:id="rId10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9C" w:rsidRDefault="0030379C" w:rsidP="00B22DA6">
      <w:pPr>
        <w:spacing w:after="0" w:line="240" w:lineRule="auto"/>
      </w:pPr>
      <w:r>
        <w:separator/>
      </w:r>
    </w:p>
  </w:endnote>
  <w:endnote w:type="continuationSeparator" w:id="0">
    <w:p w:rsidR="0030379C" w:rsidRDefault="0030379C" w:rsidP="00B2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9C" w:rsidRDefault="0030379C" w:rsidP="00B22DA6">
      <w:pPr>
        <w:spacing w:after="0" w:line="240" w:lineRule="auto"/>
      </w:pPr>
      <w:r>
        <w:separator/>
      </w:r>
    </w:p>
  </w:footnote>
  <w:footnote w:type="continuationSeparator" w:id="0">
    <w:p w:rsidR="0030379C" w:rsidRDefault="0030379C" w:rsidP="00B2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A6" w:rsidRDefault="00B22DA6">
    <w:pPr>
      <w:pStyle w:val="a8"/>
      <w:jc w:val="center"/>
    </w:pPr>
  </w:p>
  <w:p w:rsidR="00B22DA6" w:rsidRDefault="00B22DA6">
    <w:pPr>
      <w:pStyle w:val="a8"/>
      <w:jc w:val="center"/>
    </w:pPr>
  </w:p>
  <w:p w:rsidR="00B22DA6" w:rsidRDefault="0030379C" w:rsidP="00B22DA6">
    <w:pPr>
      <w:pStyle w:val="a8"/>
      <w:jc w:val="center"/>
    </w:pPr>
    <w:sdt>
      <w:sdtPr>
        <w:id w:val="752948764"/>
        <w:docPartObj>
          <w:docPartGallery w:val="Page Numbers (Top of Page)"/>
          <w:docPartUnique/>
        </w:docPartObj>
      </w:sdtPr>
      <w:sdtEndPr/>
      <w:sdtContent>
        <w:r w:rsidR="00B22DA6">
          <w:fldChar w:fldCharType="begin"/>
        </w:r>
        <w:r w:rsidR="00B22DA6">
          <w:instrText>PAGE   \* MERGEFORMAT</w:instrText>
        </w:r>
        <w:r w:rsidR="00B22DA6">
          <w:fldChar w:fldCharType="separate"/>
        </w:r>
        <w:r w:rsidR="00243985">
          <w:rPr>
            <w:noProof/>
          </w:rPr>
          <w:t>6</w:t>
        </w:r>
        <w:r w:rsidR="00B22DA6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02B"/>
    <w:multiLevelType w:val="hybridMultilevel"/>
    <w:tmpl w:val="5276FE12"/>
    <w:lvl w:ilvl="0" w:tplc="642E9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5B95460"/>
    <w:multiLevelType w:val="hybridMultilevel"/>
    <w:tmpl w:val="4DBEFD9C"/>
    <w:lvl w:ilvl="0" w:tplc="D98C7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6360E"/>
    <w:multiLevelType w:val="hybridMultilevel"/>
    <w:tmpl w:val="D67E16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ED2296"/>
    <w:multiLevelType w:val="hybridMultilevel"/>
    <w:tmpl w:val="257ED41C"/>
    <w:lvl w:ilvl="0" w:tplc="7FE03478">
      <w:start w:val="1"/>
      <w:numFmt w:val="decimal"/>
      <w:lvlText w:val="%1."/>
      <w:lvlJc w:val="left"/>
      <w:pPr>
        <w:ind w:left="17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6499095A"/>
    <w:multiLevelType w:val="hybridMultilevel"/>
    <w:tmpl w:val="DC3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913DE"/>
    <w:multiLevelType w:val="hybridMultilevel"/>
    <w:tmpl w:val="B172ECDE"/>
    <w:lvl w:ilvl="0" w:tplc="7FE034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B4B"/>
    <w:rsid w:val="000221A7"/>
    <w:rsid w:val="000561D4"/>
    <w:rsid w:val="00061816"/>
    <w:rsid w:val="00073296"/>
    <w:rsid w:val="000A0E3F"/>
    <w:rsid w:val="000A2844"/>
    <w:rsid w:val="000C2708"/>
    <w:rsid w:val="000D0BB4"/>
    <w:rsid w:val="000D34F6"/>
    <w:rsid w:val="000E3B36"/>
    <w:rsid w:val="000F084E"/>
    <w:rsid w:val="000F15FF"/>
    <w:rsid w:val="00105076"/>
    <w:rsid w:val="0010791E"/>
    <w:rsid w:val="001234F5"/>
    <w:rsid w:val="00127A63"/>
    <w:rsid w:val="001336CE"/>
    <w:rsid w:val="001437CE"/>
    <w:rsid w:val="00175970"/>
    <w:rsid w:val="001A2F70"/>
    <w:rsid w:val="001A50E1"/>
    <w:rsid w:val="001A5B8C"/>
    <w:rsid w:val="001D463C"/>
    <w:rsid w:val="001E49AC"/>
    <w:rsid w:val="001E4ACF"/>
    <w:rsid w:val="00230153"/>
    <w:rsid w:val="00233599"/>
    <w:rsid w:val="002401CF"/>
    <w:rsid w:val="00243985"/>
    <w:rsid w:val="0027041F"/>
    <w:rsid w:val="00292906"/>
    <w:rsid w:val="002E1F67"/>
    <w:rsid w:val="002E4EFC"/>
    <w:rsid w:val="003022F3"/>
    <w:rsid w:val="0030379C"/>
    <w:rsid w:val="00322E52"/>
    <w:rsid w:val="00345CE4"/>
    <w:rsid w:val="00361CD7"/>
    <w:rsid w:val="00371A6B"/>
    <w:rsid w:val="00383064"/>
    <w:rsid w:val="003924BC"/>
    <w:rsid w:val="003C3235"/>
    <w:rsid w:val="003D33ED"/>
    <w:rsid w:val="00403895"/>
    <w:rsid w:val="00406827"/>
    <w:rsid w:val="00436589"/>
    <w:rsid w:val="00437DC6"/>
    <w:rsid w:val="0045363C"/>
    <w:rsid w:val="00453DDC"/>
    <w:rsid w:val="004730D3"/>
    <w:rsid w:val="00475A92"/>
    <w:rsid w:val="0048569D"/>
    <w:rsid w:val="00492614"/>
    <w:rsid w:val="004A3F80"/>
    <w:rsid w:val="004B2F64"/>
    <w:rsid w:val="004B7A4B"/>
    <w:rsid w:val="00504177"/>
    <w:rsid w:val="00521D80"/>
    <w:rsid w:val="0052638D"/>
    <w:rsid w:val="0053013B"/>
    <w:rsid w:val="005728C8"/>
    <w:rsid w:val="00576AC9"/>
    <w:rsid w:val="00586D18"/>
    <w:rsid w:val="005872BE"/>
    <w:rsid w:val="005B7138"/>
    <w:rsid w:val="005F193F"/>
    <w:rsid w:val="005F3C00"/>
    <w:rsid w:val="005F49DA"/>
    <w:rsid w:val="005F7493"/>
    <w:rsid w:val="0061696E"/>
    <w:rsid w:val="00653485"/>
    <w:rsid w:val="00654CF2"/>
    <w:rsid w:val="006826E4"/>
    <w:rsid w:val="006A07D8"/>
    <w:rsid w:val="006B59DF"/>
    <w:rsid w:val="006B7865"/>
    <w:rsid w:val="006D40F2"/>
    <w:rsid w:val="006D5D93"/>
    <w:rsid w:val="006D632A"/>
    <w:rsid w:val="006E6E37"/>
    <w:rsid w:val="006F4D66"/>
    <w:rsid w:val="00700B3C"/>
    <w:rsid w:val="007259D6"/>
    <w:rsid w:val="00733789"/>
    <w:rsid w:val="00752E15"/>
    <w:rsid w:val="007702DB"/>
    <w:rsid w:val="0077572D"/>
    <w:rsid w:val="00777168"/>
    <w:rsid w:val="0078746D"/>
    <w:rsid w:val="007B544B"/>
    <w:rsid w:val="007E6872"/>
    <w:rsid w:val="008334F5"/>
    <w:rsid w:val="0084598E"/>
    <w:rsid w:val="0086452E"/>
    <w:rsid w:val="0087000E"/>
    <w:rsid w:val="008B5A0E"/>
    <w:rsid w:val="008C506F"/>
    <w:rsid w:val="008D3C1C"/>
    <w:rsid w:val="008F2E60"/>
    <w:rsid w:val="008F3EE8"/>
    <w:rsid w:val="00901E6D"/>
    <w:rsid w:val="00903309"/>
    <w:rsid w:val="009228E7"/>
    <w:rsid w:val="009450B5"/>
    <w:rsid w:val="00957A0A"/>
    <w:rsid w:val="009608C8"/>
    <w:rsid w:val="009720FF"/>
    <w:rsid w:val="00972C3E"/>
    <w:rsid w:val="00987221"/>
    <w:rsid w:val="009A187B"/>
    <w:rsid w:val="009A76CE"/>
    <w:rsid w:val="009D01A1"/>
    <w:rsid w:val="009E285A"/>
    <w:rsid w:val="00A16A9D"/>
    <w:rsid w:val="00A31E86"/>
    <w:rsid w:val="00A35397"/>
    <w:rsid w:val="00A63E4D"/>
    <w:rsid w:val="00A97B4B"/>
    <w:rsid w:val="00AA6384"/>
    <w:rsid w:val="00AB2130"/>
    <w:rsid w:val="00AB2DDC"/>
    <w:rsid w:val="00AB3460"/>
    <w:rsid w:val="00AE3AB5"/>
    <w:rsid w:val="00AF247E"/>
    <w:rsid w:val="00B03630"/>
    <w:rsid w:val="00B069A0"/>
    <w:rsid w:val="00B12DE6"/>
    <w:rsid w:val="00B22DA6"/>
    <w:rsid w:val="00B31267"/>
    <w:rsid w:val="00B3387E"/>
    <w:rsid w:val="00B658CE"/>
    <w:rsid w:val="00B75FE7"/>
    <w:rsid w:val="00B8658B"/>
    <w:rsid w:val="00B87A39"/>
    <w:rsid w:val="00B91081"/>
    <w:rsid w:val="00B91D80"/>
    <w:rsid w:val="00B93BE3"/>
    <w:rsid w:val="00BB5358"/>
    <w:rsid w:val="00BD0F2C"/>
    <w:rsid w:val="00BD4F43"/>
    <w:rsid w:val="00C0442F"/>
    <w:rsid w:val="00C35C03"/>
    <w:rsid w:val="00C36A37"/>
    <w:rsid w:val="00C524EE"/>
    <w:rsid w:val="00C54288"/>
    <w:rsid w:val="00C820E2"/>
    <w:rsid w:val="00CB3D13"/>
    <w:rsid w:val="00CB7436"/>
    <w:rsid w:val="00CF70CB"/>
    <w:rsid w:val="00CF7B49"/>
    <w:rsid w:val="00D02388"/>
    <w:rsid w:val="00D07193"/>
    <w:rsid w:val="00D1100D"/>
    <w:rsid w:val="00D20EB8"/>
    <w:rsid w:val="00D26C2F"/>
    <w:rsid w:val="00D358AF"/>
    <w:rsid w:val="00D37686"/>
    <w:rsid w:val="00D556A2"/>
    <w:rsid w:val="00D57A76"/>
    <w:rsid w:val="00D81714"/>
    <w:rsid w:val="00D96CF6"/>
    <w:rsid w:val="00DD0F18"/>
    <w:rsid w:val="00DD7DFB"/>
    <w:rsid w:val="00DE0487"/>
    <w:rsid w:val="00DF3C67"/>
    <w:rsid w:val="00DF46E4"/>
    <w:rsid w:val="00E0068E"/>
    <w:rsid w:val="00E01CBF"/>
    <w:rsid w:val="00E25805"/>
    <w:rsid w:val="00E323E8"/>
    <w:rsid w:val="00E330E7"/>
    <w:rsid w:val="00E519CC"/>
    <w:rsid w:val="00E87C52"/>
    <w:rsid w:val="00EA753B"/>
    <w:rsid w:val="00ED7FCF"/>
    <w:rsid w:val="00EE7A85"/>
    <w:rsid w:val="00EF706E"/>
    <w:rsid w:val="00F1650F"/>
    <w:rsid w:val="00F24204"/>
    <w:rsid w:val="00F40EC0"/>
    <w:rsid w:val="00F4202B"/>
    <w:rsid w:val="00F65A26"/>
    <w:rsid w:val="00F82D51"/>
    <w:rsid w:val="00F91CBD"/>
    <w:rsid w:val="00FF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F79A"/>
  <w15:docId w15:val="{3F081E22-D825-42BF-99EB-981B0ADA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30"/>
  </w:style>
  <w:style w:type="paragraph" w:styleId="1">
    <w:name w:val="heading 1"/>
    <w:basedOn w:val="a"/>
    <w:next w:val="a"/>
    <w:link w:val="10"/>
    <w:uiPriority w:val="9"/>
    <w:qFormat/>
    <w:rsid w:val="00AE3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2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3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semiHidden/>
    <w:unhideWhenUsed/>
    <w:rsid w:val="008C506F"/>
    <w:rPr>
      <w:color w:val="0000FF"/>
      <w:u w:val="single"/>
    </w:rPr>
  </w:style>
  <w:style w:type="paragraph" w:customStyle="1" w:styleId="ConsTitle">
    <w:name w:val="ConsTitle"/>
    <w:rsid w:val="00485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2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2DA6"/>
  </w:style>
  <w:style w:type="paragraph" w:styleId="aa">
    <w:name w:val="footer"/>
    <w:basedOn w:val="a"/>
    <w:link w:val="ab"/>
    <w:uiPriority w:val="99"/>
    <w:unhideWhenUsed/>
    <w:rsid w:val="00B2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6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129</cp:revision>
  <cp:lastPrinted>2023-07-27T02:14:00Z</cp:lastPrinted>
  <dcterms:created xsi:type="dcterms:W3CDTF">2019-08-20T07:14:00Z</dcterms:created>
  <dcterms:modified xsi:type="dcterms:W3CDTF">2023-08-31T09:46:00Z</dcterms:modified>
</cp:coreProperties>
</file>